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C4" w:rsidRPr="00E21D1E" w:rsidRDefault="00B060C4" w:rsidP="00B060C4">
      <w:pPr>
        <w:jc w:val="center"/>
        <w:rPr>
          <w:rFonts w:ascii="Times New Roman" w:eastAsia="方正小标宋简体" w:hAnsi="Times New Roman" w:cs="Times New Roman"/>
          <w:sz w:val="40"/>
          <w:szCs w:val="36"/>
        </w:rPr>
      </w:pPr>
      <w:r w:rsidRPr="00E21D1E">
        <w:rPr>
          <w:rFonts w:ascii="Times New Roman" w:eastAsia="方正小标宋简体" w:hAnsi="Times New Roman" w:cs="Times New Roman"/>
          <w:sz w:val="40"/>
          <w:szCs w:val="36"/>
        </w:rPr>
        <w:t>第五届</w:t>
      </w:r>
      <w:r w:rsidRPr="00E21D1E">
        <w:rPr>
          <w:rFonts w:ascii="Times New Roman" w:eastAsia="方正小标宋简体" w:hAnsi="Times New Roman" w:cs="Times New Roman"/>
          <w:sz w:val="40"/>
          <w:szCs w:val="36"/>
        </w:rPr>
        <w:t>“</w:t>
      </w:r>
      <w:r w:rsidRPr="00E21D1E">
        <w:rPr>
          <w:rFonts w:ascii="Times New Roman" w:eastAsia="方正小标宋简体" w:hAnsi="Times New Roman" w:cs="Times New Roman"/>
          <w:sz w:val="40"/>
          <w:szCs w:val="36"/>
        </w:rPr>
        <w:t>中国藏学研究珠峰奖</w:t>
      </w:r>
      <w:r w:rsidRPr="00E21D1E">
        <w:rPr>
          <w:rFonts w:ascii="Times New Roman" w:eastAsia="方正小标宋简体" w:hAnsi="Times New Roman" w:cs="Times New Roman"/>
          <w:sz w:val="40"/>
          <w:szCs w:val="36"/>
        </w:rPr>
        <w:t>”</w:t>
      </w:r>
      <w:r w:rsidRPr="00E21D1E">
        <w:rPr>
          <w:rFonts w:ascii="Times New Roman" w:eastAsia="方正小标宋简体" w:hAnsi="Times New Roman" w:cs="Times New Roman"/>
          <w:sz w:val="40"/>
          <w:szCs w:val="36"/>
        </w:rPr>
        <w:t>申报情况公告</w:t>
      </w:r>
    </w:p>
    <w:p w:rsidR="00B060C4" w:rsidRPr="00E21D1E" w:rsidRDefault="00B060C4" w:rsidP="00B060C4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《第五届“中国藏学研究珠峰奖”评奖通知》发布后，在3月5日至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4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月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30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日的受理期内，共收到符合参评条件的申报成果4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86项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，其中汉文研究专著8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9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项，藏文研究专著6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6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项，汉文学术论文1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79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项，藏文学术论文9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5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项，基础资料成果40项，英文研究成果</w:t>
      </w:r>
      <w:r w:rsidR="006A6371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1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7项（详见附件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1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）。</w:t>
      </w:r>
    </w:p>
    <w:p w:rsidR="006A6371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根据《中国藏学研究珠峰奖评奖办法》（2017年3月修订）第五章第二十六条“申报截止后，秘书处依据本办法负责组织对参评成果进行</w:t>
      </w:r>
      <w:r w:rsidR="007C352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资格审查，并通过中国藏学网等公示所有合格申报参评成果，公示时间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30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日”</w:t>
      </w:r>
      <w:r w:rsidR="006A6371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的规定，现将申报受理情况向社会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公示</w:t>
      </w:r>
      <w:r w:rsidR="006A6371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，任何人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可对参评成果实行监督并提出异议。</w:t>
      </w:r>
    </w:p>
    <w:p w:rsidR="00F37047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一、公示期为</w:t>
      </w:r>
      <w:r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2022年5月21日至2022年6月21日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。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二、对参评成果提出异议者，须按照《中国藏学研究珠峰奖参评成果异议表》(详见附件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2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)的各项要求认真填写，并</w:t>
      </w:r>
      <w:r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如实填写本人真实姓名、工作单位和联系电话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，以确保《中国藏学研究</w:t>
      </w:r>
      <w:proofErr w:type="gramStart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珠峰奖</w:t>
      </w:r>
      <w:proofErr w:type="gramEnd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参评成果异议表</w:t>
      </w:r>
      <w:proofErr w:type="gramStart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》</w:t>
      </w:r>
      <w:proofErr w:type="gramEnd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的真实性；未如实填写本人真实信息者，所填报的《中国藏学研究珠峰奖参评成果异议表》无效。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三、《中国藏学研究珠峰奖参评成果异议表》将提供给评审委员会，作为评审工作的重要参考依据，</w:t>
      </w:r>
      <w:r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我们对异议者的真实身份保密，保障异议者的合法权益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。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四、本届</w:t>
      </w:r>
      <w:proofErr w:type="gramStart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珠峰奖</w:t>
      </w:r>
      <w:proofErr w:type="gramEnd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不受理副司局级或者相当于副司局级以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lastRenderedPageBreak/>
        <w:t>上干部的研究成果，县处级干部研究成果获奖比例控制在20%以内。请各申报人认真核对申报材料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中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合法著作权人身份信息，并于公示期结束前提供相应说明材料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（</w:t>
      </w:r>
      <w:r w:rsidR="00080A46"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多人合著成果要提供</w:t>
      </w:r>
      <w:r w:rsid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申报人与</w:t>
      </w:r>
      <w:r w:rsidR="00080A46"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合作者</w:t>
      </w:r>
      <w:r w:rsidR="00F37047"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担任处级及以上行政</w:t>
      </w:r>
      <w:r w:rsidR="00080A46" w:rsidRPr="00F37047">
        <w:rPr>
          <w:rFonts w:ascii="黑体" w:eastAsia="黑体" w:hAnsi="黑体" w:cs="Times New Roman" w:hint="eastAsia"/>
          <w:kern w:val="0"/>
          <w:sz w:val="32"/>
          <w:szCs w:val="32"/>
          <w:lang w:bidi="bo-CN"/>
        </w:rPr>
        <w:t>职务信息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），未按时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提供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相关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说明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将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按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弃权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处理。</w:t>
      </w:r>
    </w:p>
    <w:p w:rsidR="00B060C4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五、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附件1</w:t>
      </w:r>
      <w:r w:rsidR="007C352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中“缺原件”表示评审委员会办公室只收到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材料的电子版，“缺签名”代表评审表中需要申报者手写签名的地方没有签名或签名作者</w:t>
      </w:r>
      <w:r w:rsidR="00080A46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不符合要求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。</w:t>
      </w:r>
    </w:p>
    <w:p w:rsidR="00F37047" w:rsidRPr="00E21D1E" w:rsidRDefault="00F37047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六、受疫情影响，建议作者相关说明材料通过传真和电子邮箱报送。</w:t>
      </w:r>
    </w:p>
    <w:p w:rsidR="00B060C4" w:rsidRPr="00E21D1E" w:rsidRDefault="00F37047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七</w:t>
      </w:r>
      <w:r w:rsidR="00B060C4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、联系方式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联 系 人：张东   嘎</w:t>
      </w:r>
      <w:proofErr w:type="gramStart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玛</w:t>
      </w:r>
      <w:proofErr w:type="gramEnd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看着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联系电话：（010）64932941</w:t>
      </w:r>
      <w:r w:rsidR="00E21D1E"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 xml:space="preserve">   64932925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传    真：（010）64921464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通讯地址：100101    北京市朝阳区北四环东路131号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中国藏学研究中心科研业务办公室</w:t>
      </w: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电子</w:t>
      </w:r>
      <w:r w:rsidR="00F37047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邮箱</w:t>
      </w: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：</w:t>
      </w:r>
      <w:hyperlink r:id="rId6" w:history="1">
        <w:r w:rsidR="00080A46" w:rsidRPr="001C63B1">
          <w:rPr>
            <w:rStyle w:val="a4"/>
            <w:rFonts w:ascii="仿宋_GB2312" w:eastAsia="仿宋_GB2312" w:hAnsi="Times New Roman" w:cs="Times New Roman" w:hint="eastAsia"/>
            <w:kern w:val="0"/>
            <w:sz w:val="32"/>
            <w:szCs w:val="32"/>
            <w:lang w:bidi="bo-CN"/>
          </w:rPr>
          <w:t>zxtlh.2008@163.com</w:t>
        </w:r>
      </w:hyperlink>
    </w:p>
    <w:p w:rsidR="00AB35DA" w:rsidRDefault="00AB35DA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</w:p>
    <w:p w:rsidR="00B060C4" w:rsidRPr="00E21D1E" w:rsidRDefault="00B060C4" w:rsidP="00F3704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附件:1.第五届“中国藏学研究珠峰奖”参评成果</w:t>
      </w:r>
    </w:p>
    <w:p w:rsidR="00B060C4" w:rsidRPr="00E21D1E" w:rsidRDefault="00B060C4" w:rsidP="00F37047">
      <w:pPr>
        <w:spacing w:line="560" w:lineRule="exact"/>
        <w:ind w:firstLineChars="450" w:firstLine="1440"/>
        <w:rPr>
          <w:rFonts w:ascii="仿宋_GB2312" w:eastAsia="仿宋_GB2312" w:hAnsi="Times New Roman" w:cs="Times New Roman"/>
          <w:kern w:val="0"/>
          <w:sz w:val="32"/>
          <w:szCs w:val="32"/>
          <w:lang w:bidi="bo-CN"/>
        </w:rPr>
      </w:pPr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2.中国藏学研究</w:t>
      </w:r>
      <w:proofErr w:type="gramStart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珠峰奖</w:t>
      </w:r>
      <w:proofErr w:type="gramEnd"/>
      <w:r w:rsidRPr="00E21D1E">
        <w:rPr>
          <w:rFonts w:ascii="仿宋_GB2312" w:eastAsia="仿宋_GB2312" w:hAnsi="Times New Roman" w:cs="Times New Roman" w:hint="eastAsia"/>
          <w:kern w:val="0"/>
          <w:sz w:val="32"/>
          <w:szCs w:val="32"/>
          <w:lang w:bidi="bo-CN"/>
        </w:rPr>
        <w:t>参评成果异议表</w:t>
      </w:r>
    </w:p>
    <w:p w:rsidR="00B060C4" w:rsidRPr="00E21D1E" w:rsidRDefault="00B060C4" w:rsidP="00F37047">
      <w:pPr>
        <w:spacing w:line="560" w:lineRule="exact"/>
        <w:ind w:firstLine="200"/>
        <w:rPr>
          <w:rFonts w:ascii="仿宋_GB2312" w:eastAsia="仿宋_GB2312" w:hAnsi="Times New Roman" w:cs="Times New Roman"/>
          <w:sz w:val="32"/>
          <w:szCs w:val="32"/>
        </w:rPr>
      </w:pPr>
    </w:p>
    <w:p w:rsidR="00080A46" w:rsidRPr="00080A46" w:rsidRDefault="00080A46" w:rsidP="00F37047">
      <w:pPr>
        <w:spacing w:line="560" w:lineRule="exact"/>
        <w:ind w:firstLine="2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80A46">
        <w:rPr>
          <w:rFonts w:ascii="Times New Roman" w:eastAsia="仿宋_GB2312" w:hAnsi="Times New Roman" w:cs="Times New Roman"/>
          <w:sz w:val="32"/>
          <w:szCs w:val="32"/>
        </w:rPr>
        <w:t>第五届</w:t>
      </w:r>
      <w:r w:rsidRPr="00080A4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80A46">
        <w:rPr>
          <w:rFonts w:ascii="Times New Roman" w:eastAsia="仿宋_GB2312" w:hAnsi="Times New Roman" w:cs="Times New Roman"/>
          <w:sz w:val="32"/>
          <w:szCs w:val="32"/>
        </w:rPr>
        <w:t>中国藏学研究珠峰奖</w:t>
      </w:r>
      <w:r w:rsidRPr="00080A46">
        <w:rPr>
          <w:rFonts w:ascii="Times New Roman" w:eastAsia="仿宋_GB2312" w:hAnsi="Times New Roman" w:cs="Times New Roman"/>
          <w:sz w:val="32"/>
          <w:szCs w:val="32"/>
        </w:rPr>
        <w:t>” </w:t>
      </w:r>
    </w:p>
    <w:p w:rsidR="00080A46" w:rsidRDefault="00080A46" w:rsidP="00F37047">
      <w:pPr>
        <w:spacing w:line="560" w:lineRule="exact"/>
        <w:ind w:firstLine="2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80A46">
        <w:rPr>
          <w:rFonts w:ascii="Times New Roman" w:eastAsia="仿宋_GB2312" w:hAnsi="Times New Roman" w:cs="Times New Roman"/>
          <w:sz w:val="32"/>
          <w:szCs w:val="32"/>
        </w:rPr>
        <w:t>评审工作组委会办公室</w:t>
      </w:r>
    </w:p>
    <w:p w:rsidR="00080A46" w:rsidRPr="00080A46" w:rsidRDefault="00080A46" w:rsidP="00F37047">
      <w:pPr>
        <w:spacing w:line="560" w:lineRule="exact"/>
        <w:ind w:firstLine="20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B060C4" w:rsidRPr="00E21D1E" w:rsidRDefault="00B060C4" w:rsidP="00F37047">
      <w:pPr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B060C4" w:rsidRPr="00E21D1E" w:rsidRDefault="00B060C4" w:rsidP="00B060C4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E21D1E">
        <w:rPr>
          <w:rFonts w:ascii="Times New Roman" w:eastAsia="黑体" w:hAnsi="黑体" w:cs="Times New Roman"/>
          <w:bCs/>
          <w:sz w:val="32"/>
          <w:szCs w:val="32"/>
        </w:rPr>
        <w:lastRenderedPageBreak/>
        <w:t>附件</w:t>
      </w:r>
      <w:r w:rsidRPr="00E21D1E"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Pr="00E21D1E">
        <w:rPr>
          <w:rFonts w:ascii="Times New Roman" w:eastAsia="黑体" w:hAnsi="黑体" w:cs="Times New Roman"/>
          <w:bCs/>
          <w:sz w:val="32"/>
          <w:szCs w:val="32"/>
        </w:rPr>
        <w:t>：</w:t>
      </w:r>
    </w:p>
    <w:p w:rsidR="006A6371" w:rsidRDefault="006A6371" w:rsidP="00B060C4">
      <w:pPr>
        <w:jc w:val="center"/>
        <w:rPr>
          <w:rFonts w:ascii="Times New Roman" w:eastAsia="方正小标宋简体" w:hAnsi="Times New Roman" w:cs="Times New Roman"/>
          <w:bCs/>
          <w:sz w:val="40"/>
          <w:szCs w:val="32"/>
        </w:rPr>
      </w:pPr>
    </w:p>
    <w:p w:rsidR="00B060C4" w:rsidRPr="00E21D1E" w:rsidRDefault="00B060C4" w:rsidP="00B060C4">
      <w:pPr>
        <w:jc w:val="center"/>
        <w:rPr>
          <w:rFonts w:ascii="Times New Roman" w:eastAsia="方正小标宋简体" w:hAnsi="Times New Roman" w:cs="Times New Roman"/>
          <w:bCs/>
          <w:sz w:val="40"/>
          <w:szCs w:val="32"/>
        </w:rPr>
      </w:pPr>
      <w:r w:rsidRPr="00E21D1E">
        <w:rPr>
          <w:rFonts w:ascii="Times New Roman" w:eastAsia="方正小标宋简体" w:hAnsi="Times New Roman" w:cs="Times New Roman"/>
          <w:bCs/>
          <w:sz w:val="40"/>
          <w:szCs w:val="32"/>
        </w:rPr>
        <w:t>中国藏学研究</w:t>
      </w:r>
      <w:proofErr w:type="gramStart"/>
      <w:r w:rsidRPr="00E21D1E">
        <w:rPr>
          <w:rFonts w:ascii="Times New Roman" w:eastAsia="方正小标宋简体" w:hAnsi="Times New Roman" w:cs="Times New Roman"/>
          <w:bCs/>
          <w:sz w:val="40"/>
          <w:szCs w:val="32"/>
        </w:rPr>
        <w:t>珠峰奖</w:t>
      </w:r>
      <w:proofErr w:type="gramEnd"/>
      <w:r w:rsidRPr="00E21D1E">
        <w:rPr>
          <w:rFonts w:ascii="Times New Roman" w:eastAsia="方正小标宋简体" w:hAnsi="Times New Roman" w:cs="Times New Roman"/>
          <w:bCs/>
          <w:sz w:val="40"/>
          <w:szCs w:val="32"/>
        </w:rPr>
        <w:t>参评成果异议表</w:t>
      </w:r>
    </w:p>
    <w:p w:rsidR="00B060C4" w:rsidRPr="00E21D1E" w:rsidRDefault="00B060C4" w:rsidP="00B060C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tbl>
      <w:tblPr>
        <w:tblW w:w="85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5"/>
        <w:gridCol w:w="6150"/>
      </w:tblGrid>
      <w:tr w:rsidR="00B060C4" w:rsidRPr="00E21D1E" w:rsidTr="00D67690">
        <w:trPr>
          <w:trHeight w:val="615"/>
          <w:jc w:val="center"/>
        </w:trPr>
        <w:tc>
          <w:tcPr>
            <w:tcW w:w="2355" w:type="dxa"/>
          </w:tcPr>
          <w:p w:rsidR="00B060C4" w:rsidRPr="00E21D1E" w:rsidRDefault="00B060C4" w:rsidP="00D6769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异议成果名称</w:t>
            </w:r>
          </w:p>
        </w:tc>
        <w:tc>
          <w:tcPr>
            <w:tcW w:w="6150" w:type="dxa"/>
          </w:tcPr>
          <w:p w:rsidR="00B060C4" w:rsidRPr="00E21D1E" w:rsidRDefault="00B060C4" w:rsidP="00D6769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60C4" w:rsidRPr="00E21D1E" w:rsidTr="00D67690">
        <w:trPr>
          <w:trHeight w:val="4208"/>
          <w:jc w:val="center"/>
        </w:trPr>
        <w:tc>
          <w:tcPr>
            <w:tcW w:w="8505" w:type="dxa"/>
            <w:gridSpan w:val="2"/>
          </w:tcPr>
          <w:p w:rsidR="00B060C4" w:rsidRPr="00E21D1E" w:rsidRDefault="00B060C4" w:rsidP="00D67690">
            <w:pPr>
              <w:ind w:firstLineChars="62" w:firstLine="199"/>
              <w:jc w:val="left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提出异议的内容和依据：</w:t>
            </w: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  <w:p w:rsidR="00B060C4" w:rsidRPr="00E21D1E" w:rsidRDefault="00B060C4" w:rsidP="00D67690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6A6371" w:rsidRDefault="006A6371" w:rsidP="00B060C4">
      <w:pPr>
        <w:ind w:rightChars="-330" w:right="-693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B060C4" w:rsidRPr="00E21D1E" w:rsidRDefault="00B060C4" w:rsidP="00B060C4">
      <w:pPr>
        <w:ind w:rightChars="-330" w:right="-693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21D1E">
        <w:rPr>
          <w:rFonts w:ascii="Times New Roman" w:eastAsia="仿宋_GB2312" w:hAnsi="Times New Roman" w:cs="Times New Roman"/>
          <w:b/>
          <w:bCs/>
          <w:sz w:val="32"/>
          <w:szCs w:val="32"/>
        </w:rPr>
        <w:t>以上内容提供评审委员会参考</w:t>
      </w:r>
    </w:p>
    <w:p w:rsidR="00B060C4" w:rsidRPr="00E21D1E" w:rsidRDefault="00B060C4" w:rsidP="00B060C4">
      <w:pPr>
        <w:ind w:rightChars="-330" w:right="-69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21D1E">
        <w:rPr>
          <w:rFonts w:ascii="Times New Roman" w:eastAsia="仿宋_GB2312" w:hAnsi="Times New Roman" w:cs="Times New Roman"/>
          <w:b/>
          <w:bCs/>
          <w:sz w:val="32"/>
          <w:szCs w:val="32"/>
        </w:rPr>
        <w:t>····································································</w:t>
      </w:r>
      <w:r w:rsidR="006A6371" w:rsidRPr="00E21D1E">
        <w:rPr>
          <w:rFonts w:ascii="Times New Roman" w:eastAsia="仿宋_GB2312" w:hAnsi="Times New Roman" w:cs="Times New Roman"/>
          <w:b/>
          <w:bCs/>
          <w:sz w:val="32"/>
          <w:szCs w:val="32"/>
        </w:rPr>
        <w:t>···············</w:t>
      </w:r>
    </w:p>
    <w:p w:rsidR="00B060C4" w:rsidRPr="00E21D1E" w:rsidRDefault="00B060C4" w:rsidP="00B060C4">
      <w:pPr>
        <w:ind w:rightChars="-330" w:right="-693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21D1E">
        <w:rPr>
          <w:rFonts w:ascii="Times New Roman" w:eastAsia="仿宋_GB2312" w:hAnsi="Times New Roman" w:cs="Times New Roman"/>
          <w:b/>
          <w:bCs/>
          <w:sz w:val="32"/>
          <w:szCs w:val="32"/>
        </w:rPr>
        <w:t>以下内容仅作为确保异议材料真实性的依据，不提供评审委员会</w:t>
      </w:r>
    </w:p>
    <w:tbl>
      <w:tblPr>
        <w:tblW w:w="7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5"/>
        <w:gridCol w:w="1843"/>
        <w:gridCol w:w="1417"/>
        <w:gridCol w:w="2827"/>
      </w:tblGrid>
      <w:tr w:rsidR="00B060C4" w:rsidRPr="00E21D1E" w:rsidTr="00D67690">
        <w:trPr>
          <w:trHeight w:val="585"/>
          <w:jc w:val="center"/>
        </w:trPr>
        <w:tc>
          <w:tcPr>
            <w:tcW w:w="1785" w:type="dxa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异议人姓名</w:t>
            </w:r>
          </w:p>
        </w:tc>
        <w:tc>
          <w:tcPr>
            <w:tcW w:w="1843" w:type="dxa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060C4" w:rsidRPr="00E21D1E" w:rsidRDefault="00B060C4" w:rsidP="00D67690">
            <w:pPr>
              <w:ind w:rightChars="-330" w:right="-693" w:firstLine="1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本人签字</w:t>
            </w:r>
          </w:p>
        </w:tc>
        <w:tc>
          <w:tcPr>
            <w:tcW w:w="2827" w:type="dxa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60C4" w:rsidRPr="00E21D1E" w:rsidTr="00D67690">
        <w:trPr>
          <w:trHeight w:val="585"/>
          <w:jc w:val="center"/>
        </w:trPr>
        <w:tc>
          <w:tcPr>
            <w:tcW w:w="1785" w:type="dxa"/>
            <w:vAlign w:val="center"/>
          </w:tcPr>
          <w:p w:rsidR="00B060C4" w:rsidRPr="00E21D1E" w:rsidRDefault="00B060C4" w:rsidP="00D67690">
            <w:pPr>
              <w:ind w:rightChars="-330" w:right="-693" w:firstLineChars="50" w:firstLine="161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6087" w:type="dxa"/>
            <w:gridSpan w:val="3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60C4" w:rsidRPr="00E21D1E" w:rsidTr="00D67690">
        <w:trPr>
          <w:trHeight w:val="555"/>
          <w:jc w:val="center"/>
        </w:trPr>
        <w:tc>
          <w:tcPr>
            <w:tcW w:w="1785" w:type="dxa"/>
            <w:vAlign w:val="center"/>
          </w:tcPr>
          <w:p w:rsidR="00B060C4" w:rsidRPr="00E21D1E" w:rsidRDefault="00B060C4" w:rsidP="00D67690">
            <w:pPr>
              <w:ind w:rightChars="-330" w:right="-693" w:firstLineChars="50" w:firstLine="161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联系地址</w:t>
            </w:r>
          </w:p>
        </w:tc>
        <w:tc>
          <w:tcPr>
            <w:tcW w:w="6087" w:type="dxa"/>
            <w:gridSpan w:val="3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60C4" w:rsidRPr="00E21D1E" w:rsidTr="00D67690">
        <w:trPr>
          <w:trHeight w:val="405"/>
          <w:jc w:val="center"/>
        </w:trPr>
        <w:tc>
          <w:tcPr>
            <w:tcW w:w="1785" w:type="dxa"/>
            <w:vAlign w:val="center"/>
          </w:tcPr>
          <w:p w:rsidR="00B060C4" w:rsidRPr="00E21D1E" w:rsidRDefault="00B060C4" w:rsidP="00D67690">
            <w:pPr>
              <w:ind w:rightChars="-330" w:right="-693" w:firstLineChars="50" w:firstLine="161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电</w:t>
            </w: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话</w:t>
            </w:r>
          </w:p>
        </w:tc>
        <w:tc>
          <w:tcPr>
            <w:tcW w:w="6087" w:type="dxa"/>
            <w:gridSpan w:val="3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60C4" w:rsidRPr="00E21D1E" w:rsidTr="00D67690">
        <w:trPr>
          <w:trHeight w:val="405"/>
          <w:jc w:val="center"/>
        </w:trPr>
        <w:tc>
          <w:tcPr>
            <w:tcW w:w="1785" w:type="dxa"/>
            <w:vAlign w:val="center"/>
          </w:tcPr>
          <w:p w:rsidR="00B060C4" w:rsidRPr="00E21D1E" w:rsidRDefault="00B060C4" w:rsidP="00D67690">
            <w:pPr>
              <w:ind w:rightChars="-330" w:right="-693" w:firstLineChars="50" w:firstLine="161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手</w:t>
            </w: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E21D1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机</w:t>
            </w:r>
          </w:p>
        </w:tc>
        <w:tc>
          <w:tcPr>
            <w:tcW w:w="6087" w:type="dxa"/>
            <w:gridSpan w:val="3"/>
            <w:vAlign w:val="center"/>
          </w:tcPr>
          <w:p w:rsidR="00B060C4" w:rsidRPr="00E21D1E" w:rsidRDefault="00B060C4" w:rsidP="00D67690">
            <w:pPr>
              <w:ind w:rightChars="-330" w:right="-69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C86624" w:rsidRPr="00E21D1E" w:rsidRDefault="00C86624">
      <w:pPr>
        <w:rPr>
          <w:rFonts w:ascii="Times New Roman" w:hAnsi="Times New Roman" w:cs="Times New Roman"/>
        </w:rPr>
      </w:pPr>
    </w:p>
    <w:sectPr w:rsidR="00C86624" w:rsidRPr="00E21D1E" w:rsidSect="004129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57" w:rsidRDefault="00503257" w:rsidP="008937A0">
      <w:r>
        <w:separator/>
      </w:r>
    </w:p>
  </w:endnote>
  <w:endnote w:type="continuationSeparator" w:id="0">
    <w:p w:rsidR="00503257" w:rsidRDefault="00503257" w:rsidP="00893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941830"/>
      <w:docPartObj>
        <w:docPartGallery w:val="Page Numbers (Bottom of Page)"/>
        <w:docPartUnique/>
      </w:docPartObj>
    </w:sdtPr>
    <w:sdtContent>
      <w:p w:rsidR="0028237A" w:rsidRDefault="0051606D">
        <w:pPr>
          <w:pStyle w:val="a3"/>
          <w:jc w:val="center"/>
        </w:pPr>
        <w:r>
          <w:fldChar w:fldCharType="begin"/>
        </w:r>
        <w:r w:rsidR="006A6371">
          <w:instrText xml:space="preserve"> PAGE   \* MERGEFORMAT </w:instrText>
        </w:r>
        <w:r>
          <w:fldChar w:fldCharType="separate"/>
        </w:r>
        <w:r w:rsidR="007C352E" w:rsidRPr="007C352E">
          <w:rPr>
            <w:noProof/>
            <w:lang w:val="zh-CN"/>
          </w:rPr>
          <w:t>3</w:t>
        </w:r>
        <w:r>
          <w:fldChar w:fldCharType="end"/>
        </w:r>
      </w:p>
    </w:sdtContent>
  </w:sdt>
  <w:p w:rsidR="004129DA" w:rsidRDefault="005032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57" w:rsidRDefault="00503257" w:rsidP="008937A0">
      <w:r>
        <w:separator/>
      </w:r>
    </w:p>
  </w:footnote>
  <w:footnote w:type="continuationSeparator" w:id="0">
    <w:p w:rsidR="00503257" w:rsidRDefault="00503257" w:rsidP="00893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0C4"/>
    <w:rsid w:val="00080A46"/>
    <w:rsid w:val="004D5A40"/>
    <w:rsid w:val="00503257"/>
    <w:rsid w:val="0051606D"/>
    <w:rsid w:val="006A6371"/>
    <w:rsid w:val="00763398"/>
    <w:rsid w:val="007C352E"/>
    <w:rsid w:val="008448F2"/>
    <w:rsid w:val="008937A0"/>
    <w:rsid w:val="00AB35DA"/>
    <w:rsid w:val="00B060C4"/>
    <w:rsid w:val="00C86624"/>
    <w:rsid w:val="00E21D1E"/>
    <w:rsid w:val="00EC5A53"/>
    <w:rsid w:val="00F3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6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060C4"/>
    <w:rPr>
      <w:sz w:val="18"/>
      <w:szCs w:val="18"/>
    </w:rPr>
  </w:style>
  <w:style w:type="character" w:styleId="a4">
    <w:name w:val="Hyperlink"/>
    <w:basedOn w:val="a0"/>
    <w:uiPriority w:val="99"/>
    <w:unhideWhenUsed/>
    <w:rsid w:val="00080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xtlh.200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kyb</dc:creator>
  <cp:keywords/>
  <dc:description/>
  <cp:lastModifiedBy>kyb</cp:lastModifiedBy>
  <cp:revision>4</cp:revision>
  <dcterms:created xsi:type="dcterms:W3CDTF">2022-05-20T01:00:00Z</dcterms:created>
  <dcterms:modified xsi:type="dcterms:W3CDTF">2022-05-22T02:26:00Z</dcterms:modified>
</cp:coreProperties>
</file>